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B0578" w:rsidRDefault="004763FC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Статус резидента территории опережающего развития (ТОР), создаваемых на территориях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монопрофильных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образований Российской Федерации (моногородов), в соответствии с Федеральным законом от 29.12.2014 № 473-ФЗ «О территориях опережающего социально-экономического развития в Российской Федерации» (далее – 473-ФЗ) и другими федеральными законами, предоставляет особый правовой режим осуществления предпринимательской и иной деятельности, включающий в себя: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особенности налогообложения резидентов ТОР, установленные законодательством Российской Федерации о налогах и сборах;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освобождение в соответствии с законодательством Российской Федерации о налогах и сборах, законодательством субъектов Российской Федерации, нормативными правовыми актами представительных органов муниципальных образований резидентов ТОР от уплаты налогов на имущество организаций и земельного налога;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особенности осуществления государственного контроля (надзора), муниципального контроля на ТОР;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иные предусмотренные 473-ФЗ и другими федеральными законами особые условия осуществления деятельности на ТОР.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Как и кто может получить статус резидента ТОР?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Резидентами ТОР, создаваемых на территориях моногородов, признаются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3, ст. 34, ФЗ №473 от 29.12.2014):</w:t>
      </w:r>
    </w:p>
    <w:p w:rsidR="007B0578" w:rsidRDefault="004763FC">
      <w:pPr>
        <w:pStyle w:val="normal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юридические лица, являющиеся коммерческими организациями.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Резидентами ТОР, создаваемых на территориях моногородов, не могут стать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3, ст. 34, ФЗ №473 от 29.12.2014):</w:t>
      </w:r>
    </w:p>
    <w:p w:rsidR="007B0578" w:rsidRDefault="004763FC">
      <w:pPr>
        <w:pStyle w:val="normal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государственные и муниципальные унитарные предприятия;</w:t>
      </w:r>
    </w:p>
    <w:p w:rsidR="007B0578" w:rsidRDefault="004763FC">
      <w:pPr>
        <w:pStyle w:val="normal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финансовые организации, в том числе:</w:t>
      </w:r>
    </w:p>
    <w:p w:rsidR="007B0578" w:rsidRDefault="004763FC">
      <w:pPr>
        <w:pStyle w:val="normal"/>
        <w:numPr>
          <w:ilvl w:val="1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кредитные организации;</w:t>
      </w:r>
    </w:p>
    <w:p w:rsidR="007B0578" w:rsidRDefault="004763FC">
      <w:pPr>
        <w:pStyle w:val="normal"/>
        <w:numPr>
          <w:ilvl w:val="1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страховые организации;</w:t>
      </w:r>
    </w:p>
    <w:p w:rsidR="007B0578" w:rsidRDefault="004763FC">
      <w:pPr>
        <w:pStyle w:val="normal"/>
        <w:numPr>
          <w:ilvl w:val="1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профессиональные участники рынка ценных бумаг;</w:t>
      </w:r>
    </w:p>
    <w:p w:rsidR="007B0578" w:rsidRDefault="004763FC">
      <w:pPr>
        <w:pStyle w:val="normal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градообразующие организации и их дочерние предприятия;</w:t>
      </w:r>
    </w:p>
    <w:p w:rsidR="007B0578" w:rsidRDefault="007B0578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Для получения статуса резидента ТОР, создаваемых на территориях моногородов, юридическому лицу необходимо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3, ст. 34, ФЗ №473 от 29.12.2014):</w:t>
      </w:r>
    </w:p>
    <w:p w:rsidR="007B0578" w:rsidRDefault="004763FC">
      <w:pPr>
        <w:pStyle w:val="normal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заключить соглашение об осуществлении деятельности на территории опережающего развития с органом государственной власти субъекта Российской Федерации и (или) органом местного самоуправления выбранного моногорода;</w:t>
      </w:r>
    </w:p>
    <w:p w:rsidR="007B0578" w:rsidRDefault="004763FC">
      <w:pPr>
        <w:pStyle w:val="normal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быть включенным в реестр резидентов ТОР, созданных на территориях моногородов;</w:t>
      </w:r>
    </w:p>
    <w:p w:rsidR="007B0578" w:rsidRDefault="004763FC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B0578" w:rsidRDefault="004763FC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Для заключения соглашения об осуществлении деятельности на территории опережающего развития юридическому лицу необходимо соответствовать одновременно следующим требованиям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3, ст. 34, ФЗ №473 от 29.12.2014):</w:t>
      </w:r>
    </w:p>
    <w:p w:rsidR="007B0578" w:rsidRDefault="004763FC">
      <w:pPr>
        <w:pStyle w:val="normal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регистрация юридического лица осуществлена на территории моногорода;</w:t>
      </w:r>
    </w:p>
    <w:p w:rsidR="007B0578" w:rsidRDefault="004763FC">
      <w:pPr>
        <w:pStyle w:val="normal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деятельность юридического лица осуществляется исключительно на территории моногорода;</w:t>
      </w:r>
    </w:p>
    <w:p w:rsidR="007B0578" w:rsidRDefault="004763FC">
      <w:pPr>
        <w:pStyle w:val="normal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юридическое лицо реализует на территории моногорода инвестиционный проект, отвечающий требованиям, установленным Правительством Российской Федерации;</w:t>
      </w:r>
    </w:p>
    <w:p w:rsidR="007B0578" w:rsidRDefault="004763FC">
      <w:pPr>
        <w:pStyle w:val="normal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юридическое лицо на дату включения в реестр резидентов ТОР, созданных на территориях моногородов, не является градообразующей организацией соответствующего моногорода;</w:t>
      </w:r>
    </w:p>
    <w:p w:rsidR="007B0578" w:rsidRDefault="004763FC">
      <w:pPr>
        <w:pStyle w:val="normal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юридическое лицо не является дочерней организацией градообразующей организации соответствующего моногорода.</w:t>
      </w:r>
    </w:p>
    <w:p w:rsidR="007B0578" w:rsidRDefault="007B0578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Инвестиционные проекты, реализуемые юридическими лицами должны отвечать одновременно следующим требованиям (</w:t>
      </w:r>
      <w:r w:rsidR="00EF778F">
        <w:rPr>
          <w:rFonts w:ascii="Times New Roman" w:eastAsia="Times New Roman" w:hAnsi="Times New Roman" w:cs="Times New Roman"/>
          <w:sz w:val="28"/>
          <w:szCs w:val="28"/>
        </w:rPr>
        <w:t xml:space="preserve">п.п. </w:t>
      </w:r>
      <w:proofErr w:type="spellStart"/>
      <w:r w:rsidR="00EF778F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="00EF77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п. 1 требований, утвержденных постановлением №</w:t>
      </w:r>
      <w:r w:rsidR="00F028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614 от 22.06.2015):</w:t>
      </w:r>
    </w:p>
    <w:p w:rsidR="007B0578" w:rsidRDefault="004763FC">
      <w:pPr>
        <w:pStyle w:val="normal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рамках реализации инвестиционного проекта количество создаваемых рабочих мест в соответствии с соглашением об осуществлении деятельности на территории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опережающего развития не может быть менее 10 единиц в течение первого года после включения юридического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лица в реестр резидентов ТОР, а для юридических лиц, уже имеющих действующие производственные мощности на территории моногорода до получения статуса резидента ТОР, количество создаваемых новых рабочих мест должно быть одновременно не менее среднесписочной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численности работников юридического лица за последние 3 года (либо за период его существования, если оно существует менее 3 лет);</w:t>
      </w:r>
      <w:proofErr w:type="gramEnd"/>
    </w:p>
    <w:p w:rsidR="007B0578" w:rsidRDefault="004763FC">
      <w:pPr>
        <w:pStyle w:val="normal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рамках реализации инвестиционного проекта объем капитальных вложений в соответствии с соглашением об осуществлении деятельности на территории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опережающего развития не может быть менее 2,5 млн. рублей в течение первого года после включения юридического лица в реестр резидентов ТОР;</w:t>
      </w:r>
    </w:p>
    <w:p w:rsidR="007B0578" w:rsidRDefault="004763FC">
      <w:pPr>
        <w:pStyle w:val="normal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инвестиционного проекта не предусматривается заключение договоров (соглашений и иных сделок) с градообразующей организацией моногорода и (или) ее дочерней организацией (дочерними организациями), в ходе исполнения которых выручка от реализации товаров, выполнения работ и оказания услуг градообразующей организации моногорода и (или) ее дочерней организации (дочерним организациям) превышает 50 процентов всей выручки, получаемой в результате реализации инвестиционного проекта резидентом ТОР;</w:t>
      </w:r>
      <w:proofErr w:type="gramEnd"/>
    </w:p>
    <w:p w:rsidR="007B0578" w:rsidRDefault="004763FC">
      <w:pPr>
        <w:pStyle w:val="normal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реализация инвестиционного проекта не предусматривает привлечения иностранной рабочей силы в количестве, превышающем 25 процентов общей численности работников;</w:t>
      </w:r>
    </w:p>
    <w:p w:rsidR="00F0283B" w:rsidRPr="00F0283B" w:rsidRDefault="009136E3" w:rsidP="009136E3">
      <w:pPr>
        <w:pStyle w:val="a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6E3">
        <w:rPr>
          <w:rFonts w:ascii="Times New Roman" w:hAnsi="Times New Roman" w:cs="Times New Roman"/>
          <w:sz w:val="28"/>
          <w:szCs w:val="28"/>
        </w:rPr>
        <w:t>в результате реализации инвестиционного проекта не предусматривается производство подакцизных товаров (за исключением легковых автомобилей, мотоциклов, жидкой стали и сахаросодержащих напитков), а также по видам экономической деятельности, включ</w:t>
      </w:r>
      <w:r>
        <w:rPr>
          <w:rFonts w:ascii="Times New Roman" w:hAnsi="Times New Roman" w:cs="Times New Roman"/>
          <w:sz w:val="28"/>
          <w:szCs w:val="28"/>
        </w:rPr>
        <w:t>ающих</w:t>
      </w:r>
      <w:r w:rsidRPr="009136E3">
        <w:rPr>
          <w:rFonts w:ascii="Times New Roman" w:hAnsi="Times New Roman" w:cs="Times New Roman"/>
          <w:sz w:val="28"/>
          <w:szCs w:val="28"/>
        </w:rPr>
        <w:t>: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02.2 - Лесозаготовки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06 - Добыча нефти и природного газа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09.1 - Предоставление услуг в области добычи нефти и природного газа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11 - Производство напитков (за исключением подгруппы 11.07)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12 - Производство табачных изделий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19.2 - Производство нефтепродуктов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24.10.6 - Производство сортового горячекатаного проката и катанки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45 - Торговля оптовая и розничная автотранспортными средствами и мотоциклами и их ремонт (за исключением подкласса 45.2 и подгруппы 45.40.5)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46 - Торговля оптовая, кроме оптовой торговли автотранспортными средствами и мотоциклами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47 - Торговля розничная, кроме торговли автотранспортными средствами и мотоциклами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49 - Деятельность сухопутного и трубопроводного транспорта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50 - Деятельность водного транспорта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lastRenderedPageBreak/>
        <w:t>ОКВЭД 51 - Деятельность воздушного и космического транспорта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64 - Деятельность по предоставлению финансовых услуг, кроме услуг по страхованию и пенсионному обеспечению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65 - Страхование, перестрахование, деятельность негосударственных пенсионных фондов, кроме обязательного социального обеспечения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66 - Деятельность вспомогательная в сфере финансовых услуг и страхования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68 - Операции с недвижимым имуществом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77 - Аренда и лизинг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84- Деятельность органов государственного управления по обеспечению военной безопасности, обязательному социальному обеспечению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92 - Деятельность по организации и проведению азартных игр и заключению пари, по организации и проведению лотерей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94 - Деятельность общественных и прочих некоммерческих организаций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97 - Деятельность домашних хозяйств с наемными работниками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98 - Деятельность недифференцированная частных домашних хозяйств по производству товаров и предоставлению услуг для собственного потребления</w:t>
      </w:r>
    </w:p>
    <w:p w:rsidR="00F0283B" w:rsidRPr="00F0283B" w:rsidRDefault="00F0283B" w:rsidP="00F0283B">
      <w:pPr>
        <w:pStyle w:val="ab"/>
        <w:numPr>
          <w:ilvl w:val="1"/>
          <w:numId w:val="9"/>
        </w:numPr>
        <w:rPr>
          <w:sz w:val="28"/>
          <w:szCs w:val="28"/>
        </w:rPr>
      </w:pPr>
      <w:r w:rsidRPr="00F0283B">
        <w:rPr>
          <w:sz w:val="28"/>
          <w:szCs w:val="28"/>
        </w:rPr>
        <w:t>ОКВЭД 99 - Деятельность экстерриториальных организаций и органов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Справочно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Под градообразующей организацией моногорода понимается организация (филиал юридического лица), которая осуществляет деятельность на территории моногорода, включенного в перечень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монопрофильных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образований Российской Федерации, и среднесписочная численность работников которой составляет не менее 20 процентов среднесписочной численности работников всех организаций, осуществляющих деятельность на территории данного моногорода (ч. 4, ст. 34, ФЗ №473 от 29.12.2014). </w:t>
      </w:r>
      <w:proofErr w:type="gramEnd"/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Градообразующей организацией ТОР Новокузнецк является АО «ЕВРАЗ ЗСМК».</w:t>
      </w:r>
      <w:r w:rsidR="00794CF6">
        <w:rPr>
          <w:rFonts w:ascii="Times New Roman" w:eastAsia="Times New Roman" w:hAnsi="Times New Roman" w:cs="Times New Roman"/>
          <w:sz w:val="28"/>
          <w:szCs w:val="28"/>
        </w:rPr>
        <w:t xml:space="preserve"> Основной вид</w:t>
      </w:r>
      <w:r w:rsidR="00794CF6" w:rsidRPr="00794CF6">
        <w:rPr>
          <w:rFonts w:ascii="Times New Roman" w:eastAsia="Times New Roman" w:hAnsi="Times New Roman" w:cs="Times New Roman"/>
          <w:sz w:val="28"/>
          <w:szCs w:val="28"/>
        </w:rPr>
        <w:t xml:space="preserve"> экономической деятельности</w:t>
      </w:r>
      <w:r w:rsidR="00794CF6">
        <w:rPr>
          <w:rFonts w:ascii="Times New Roman" w:eastAsia="Times New Roman" w:hAnsi="Times New Roman" w:cs="Times New Roman"/>
          <w:sz w:val="28"/>
          <w:szCs w:val="28"/>
        </w:rPr>
        <w:t xml:space="preserve"> АО «ЕВРАЗ ЗСМК» – </w:t>
      </w:r>
      <w:r w:rsidR="00794CF6" w:rsidRPr="00794CF6">
        <w:rPr>
          <w:rFonts w:ascii="Times New Roman" w:eastAsia="Times New Roman" w:hAnsi="Times New Roman" w:cs="Times New Roman"/>
          <w:sz w:val="28"/>
          <w:szCs w:val="28"/>
        </w:rPr>
        <w:t>24.10.6 - Производство сортового горячекатаного проката и катанки</w:t>
      </w:r>
      <w:r w:rsidR="00794C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в рамках реализации инвестиционного проекта резидентом ТОР созданы рабочие места в количестве, превышающем 20 процентов среднесписочной численности работников всех организаций, осуществляющих деятельность на территории соответствующего моногорода, то такое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юридическое лицо не будет считаться градообразующей организацией данного моногорода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4.1, ст. 34, ФЗ №473 от 29.12.2014).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определении объема капитальных вложений учитываются затраты на создание (приобретение) амортизируемого имущества, а именно затраты на (п. 2 требований, утвержденных постановлением №</w:t>
      </w:r>
      <w:r w:rsidR="006246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614 от 22.06.2015):</w:t>
      </w:r>
    </w:p>
    <w:p w:rsidR="007B0578" w:rsidRDefault="004763FC">
      <w:pPr>
        <w:pStyle w:val="normal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новое строительство;</w:t>
      </w:r>
    </w:p>
    <w:p w:rsidR="007B0578" w:rsidRDefault="004763FC">
      <w:pPr>
        <w:pStyle w:val="normal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техническое перевооружение;</w:t>
      </w:r>
    </w:p>
    <w:p w:rsidR="007B0578" w:rsidRDefault="004763FC">
      <w:pPr>
        <w:pStyle w:val="normal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модернизацию основных средств;</w:t>
      </w:r>
    </w:p>
    <w:p w:rsidR="007B0578" w:rsidRDefault="004763FC">
      <w:pPr>
        <w:pStyle w:val="normal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реконструкцию зданий;</w:t>
      </w:r>
    </w:p>
    <w:p w:rsidR="007B0578" w:rsidRDefault="004763FC">
      <w:pPr>
        <w:pStyle w:val="normal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приобретение машин, оборудования (за исключением затрат на приобретение легковых автомобилей, мотоциклов, спортивных, туристских и прогулочных судов, а также затрат на строительство и реконструкцию жилых помещений). </w:t>
      </w:r>
    </w:p>
    <w:p w:rsidR="007B0578" w:rsidRDefault="007B0578">
      <w:pPr>
        <w:pStyle w:val="normal"/>
        <w:ind w:firstLine="720"/>
        <w:jc w:val="both"/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этом не учитываются:</w:t>
      </w:r>
    </w:p>
    <w:p w:rsidR="007B0578" w:rsidRDefault="004763FC">
      <w:pPr>
        <w:pStyle w:val="normal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полученное (приобретенное) резидентом имущество, затраты на которое ранее включались в объем капитальных вложений другими резидентами;</w:t>
      </w:r>
    </w:p>
    <w:p w:rsidR="007B0578" w:rsidRDefault="004763FC">
      <w:pPr>
        <w:pStyle w:val="normal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затраты на создание (приобретение) зданий и сооружений, расположенных на земельных участках, на которых осуществляется реализация инвестиционного проекта, на дату включения юридического лица в реестр, а также иные затраты на реализацию инвестиционного проекта, понесенные до указанной даты.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Фактический объем капитальных вложений, осуществленных в ходе реализации инвестиционного проекта, определяется на основании цен товаров (работ, услуг) без учета налога на добавленную стоимость (НДС) (п. 3 требований, утвержденных постановлением №614 от 22.06.2015).</w:t>
      </w:r>
    </w:p>
    <w:p w:rsidR="007B0578" w:rsidRDefault="007B0578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jc w:val="both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</w:rPr>
        <w:t>Шаги для получения статуса резидента ТОР Новокузнецк.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http://dep.keminvest.ru/menu/deyatelnost/toser/poluchenie-statusa-rezidenta.php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B0578" w:rsidRDefault="007B0578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Для заключения соглашения об осуществлении деятельности на территории опережающего развития юридическое лицо-заявитель, удовлетворяющее обозначенным ранее требованиям, представляет на бумажном и электронном носителях в Министерство 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Кузбасса (Министерство) следующие документы (п.1 Порядка заключения соглашений, утвержденного постановлением №312 от 03.08.2016):</w:t>
      </w:r>
      <w:proofErr w:type="gramEnd"/>
    </w:p>
    <w:p w:rsidR="007B0578" w:rsidRDefault="004763FC">
      <w:pPr>
        <w:pStyle w:val="normal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заявление о заключении соглашения в соответствии с рекомендуемой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формой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B0578" w:rsidRDefault="004763FC">
      <w:pPr>
        <w:pStyle w:val="normal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копии учредительных документов юридического лица со всеми изменениями и дополнениями;</w:t>
      </w:r>
    </w:p>
    <w:p w:rsidR="007B0578" w:rsidRDefault="004763FC">
      <w:pPr>
        <w:pStyle w:val="normal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копии документов, подтверждающих полномочия руководителя;</w:t>
      </w:r>
    </w:p>
    <w:p w:rsidR="007B0578" w:rsidRDefault="004763FC">
      <w:pPr>
        <w:pStyle w:val="normal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информацию о собственниках в соответствии с рекомендуемой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формой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B0578" w:rsidRDefault="004763FC">
      <w:pPr>
        <w:pStyle w:val="normal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бизнес-план инвестиционного проекта в соответствии с рекомендуемой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формой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B0578" w:rsidRDefault="004763FC">
      <w:pPr>
        <w:pStyle w:val="normal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паспорт инвестиционного проекта в соответствии с рекомендуемой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формой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B0578" w:rsidRDefault="004763FC">
      <w:pPr>
        <w:pStyle w:val="normal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справку о планируемых общих капитальных вложениях и рабочих местах, в том числе с разбивкой по годам, при реализации инвестиционного проекта, в соответствии с рекомендуемой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формой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B0578" w:rsidRDefault="004763FC">
      <w:pPr>
        <w:pStyle w:val="normal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копии финансовой отчетности и приложений к ней за год, предшествующий году подачи заявления;</w:t>
      </w:r>
    </w:p>
    <w:p w:rsidR="007B0578" w:rsidRDefault="004763FC">
      <w:pPr>
        <w:pStyle w:val="normal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справку о среднесписочной численности сотрудников и средней заработной плате за прошедший отчетный период в соответствии с рекомендуемой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формой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B0578" w:rsidRDefault="004763FC">
      <w:pPr>
        <w:pStyle w:val="normal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документы, подтверждающие наличие у заявителя собственных средств в размере не менее минимального объема капитальных вложений (без учета НДС), осуществляемых в рамках инвестиционного проекта, реализуемого резидентом ТОР:</w:t>
      </w:r>
    </w:p>
    <w:p w:rsidR="007B0578" w:rsidRDefault="004763FC">
      <w:pPr>
        <w:pStyle w:val="normal"/>
        <w:numPr>
          <w:ilvl w:val="1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заключенные договоры займа от учредителей с подтверждением наличия у учредителей средств, необходимых для исполнения указанных договоров;</w:t>
      </w:r>
    </w:p>
    <w:p w:rsidR="007B0578" w:rsidRDefault="004763FC">
      <w:pPr>
        <w:pStyle w:val="normal"/>
        <w:numPr>
          <w:ilvl w:val="1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документы бухгалтерской отчетности, содержащие информацию о наличии чистой прибыли и (или) нераспределенной прибыли прошлых лет заявителя;</w:t>
      </w:r>
    </w:p>
    <w:p w:rsidR="007B0578" w:rsidRDefault="004763FC">
      <w:pPr>
        <w:pStyle w:val="normal"/>
        <w:numPr>
          <w:ilvl w:val="1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учредителей об увеличении уставного капитала для реализации инвестиционного проекта;</w:t>
      </w:r>
    </w:p>
    <w:p w:rsidR="007B0578" w:rsidRDefault="004763FC">
      <w:pPr>
        <w:pStyle w:val="normal"/>
        <w:numPr>
          <w:ilvl w:val="1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иные документы, свидетельствующие о наличии собственных средств) и (или) источников заемных средств:</w:t>
      </w:r>
    </w:p>
    <w:p w:rsidR="007B0578" w:rsidRDefault="004763FC">
      <w:pPr>
        <w:pStyle w:val="normal"/>
        <w:numPr>
          <w:ilvl w:val="2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решения кредитных организаций о предоставлении заемных средств;</w:t>
      </w:r>
    </w:p>
    <w:p w:rsidR="007B0578" w:rsidRDefault="004763FC">
      <w:pPr>
        <w:pStyle w:val="normal"/>
        <w:numPr>
          <w:ilvl w:val="2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заключенные кредитные договоры или договоры займа;</w:t>
      </w:r>
    </w:p>
    <w:p w:rsidR="007B0578" w:rsidRDefault="004763FC">
      <w:pPr>
        <w:pStyle w:val="normal"/>
        <w:numPr>
          <w:ilvl w:val="2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иные документы, свидетельствующие о наличии заемных средств), необходимых для реализации инвестиционного проекта.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Копии документов должны быть заверены подписью руководителя и печатью заявителя (при наличии). Все документы, необходимые для заключения соглашения, представляются в одном экземпляре.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Министерство в день поступления заявления осуществляет его регистрацию в журнале регистрации входящих документов с обязательным присвоением входящего номера и даты поступления заявления. В течение 10 дней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 даты регистрации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заявления департамент рассматривает его и принимает решение о принятии заявления либо о его отклонении (п.4 Порядка заключения соглашений, утвержденного постановлением №312 от 03.08.2016).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об отклонении заявления принимается в следующих случаях (п.5 Порядка заключения соглашений, утвержденного постановлением №312 от 03.08.2016):</w:t>
      </w:r>
    </w:p>
    <w:p w:rsidR="007B0578" w:rsidRDefault="004763FC">
      <w:pPr>
        <w:pStyle w:val="normal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непредставление документов, предусмотренных пунктом 1;</w:t>
      </w:r>
    </w:p>
    <w:p w:rsidR="007B0578" w:rsidRDefault="004763FC">
      <w:pPr>
        <w:pStyle w:val="normal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несоответствие реализуемого инвестиционного проекта или заявления обозначенным ранее требованиям;</w:t>
      </w:r>
    </w:p>
    <w:p w:rsidR="007B0578" w:rsidRDefault="004763FC">
      <w:pPr>
        <w:pStyle w:val="normal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осуществление заявителем деятельности за пределами ТОР.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течение 3 рабочих дней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 даты принятия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решения об отклонении заявления Министерство уведомляет об этом заявителя в письменном виде. В решении об отклонении заявления указываются мотивированные основания его отклонения. Решение Министерства об отклонении заявления может быть обжаловано в установленном законодательством порядке.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Возврат документов по указанным причинам не лишает заявителя права на повторное обращение (п.6 Порядка заключения соглашений, утвержденного постановлением №312 от 03.08.2016). 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принятия решения о приеме заявления Министерство в течение 3 рабочих дней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 даты принятия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такого решения уведомляет об этом заявителя (п.7 Порядка заключения соглашений, утвержденного постановлением №312 от 03.08.2016).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в течение 30 дней со дня получения документов (для инвестиционных проектов, предполагающих осуществление капитальных вложений свыше 500 млн. рублей и (или) строительство технически сложных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уникальных объектов, указанный срок может быть увеличен, но не более чем на 15 дней) проводит их экспертную оценку на предмет (п.9 Порядка заключения соглашений, утвержденного постановлением №312 от 03.08.2016):</w:t>
      </w:r>
      <w:proofErr w:type="gramEnd"/>
    </w:p>
    <w:p w:rsidR="007B0578" w:rsidRDefault="004763FC">
      <w:pPr>
        <w:pStyle w:val="normal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достоверности представленных сведений;</w:t>
      </w:r>
    </w:p>
    <w:p w:rsidR="007B0578" w:rsidRDefault="004763FC">
      <w:pPr>
        <w:pStyle w:val="normal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соответствия заявителя обозначенным выше требованиям;</w:t>
      </w:r>
    </w:p>
    <w:p w:rsidR="007B0578" w:rsidRDefault="004763FC">
      <w:pPr>
        <w:pStyle w:val="normal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соответствия инвестиционного проекта обозначенным выше требованиям к инвестиционным проектам;</w:t>
      </w:r>
    </w:p>
    <w:p w:rsidR="007B0578" w:rsidRDefault="004763FC">
      <w:pPr>
        <w:pStyle w:val="normal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реализуемости инвестиционного проекта, а также взаимного соответствия качественных и количественных показателей проекта.</w:t>
      </w:r>
    </w:p>
    <w:p w:rsidR="007B0578" w:rsidRDefault="007B0578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4. В случае обнаружения в документах неточностей и (или) технических ошибок Министерство в течение срока, определенного в пункте 3 (30-45 дней), уведомляет об этом заявителя с указанием срока для устранения недостатков, который может быть установлен на срок не более чем 15 дней.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неустранения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заявителем указанных недостатков в сроки, установленные в настоящем пункте, Министерство в письменном виде уведомляет о возврате и причинах возврата документов и направляет заявителю полученные документы в полном объеме.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Возврат документов по причине, указанной в настоящем пункте, не лишает заявителя права на повторное обращение (п.10 Порядка заключения соглашений, утвержденного постановлением №312 от 03.08.2016).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Заключение о возможности (невозможности) заключения соглашения об осуществлении деятельности на территории опережающего развития подлежит вынесению на рассмотрение совета по инвестиционной и инновационной деятельности при Губернаторе Кемеровской области - Кузбасса (Совет) в течение 15 дней со дня его подготовки (п.12 Порядка заключения соглашений, утвержденного постановлением №312 от 03.08.2016).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Совет в срок не более 15 дней со дня вынесения Министерством заключения о возможности (невозможности) заключения соглашения об осуществлении деятельности на территории опережающего развития организует рассмотрение инвестиционного проекта и выносит решение о целесообразности (отсутствии целесообразности) заключения соглашения (п.13 Порядка заключения соглашений, утвержденного постановлением №312 от 03.08.2016).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7. По результатам рассмотрения инвестиционного проекта Правительство Кемеровской области - Кузбасса принимает одно из следующих решений (п.15 Порядка заключения соглашений, утвержденного постановлением №312 от 03.08.2016):</w:t>
      </w:r>
    </w:p>
    <w:p w:rsidR="007B0578" w:rsidRDefault="004763FC">
      <w:pPr>
        <w:pStyle w:val="normal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заключении соглашения;</w:t>
      </w:r>
    </w:p>
    <w:p w:rsidR="007B0578" w:rsidRDefault="004763FC">
      <w:pPr>
        <w:pStyle w:val="normal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отказе в заключени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соглашения с указанием причины отказа.</w:t>
      </w:r>
    </w:p>
    <w:p w:rsidR="007B0578" w:rsidRDefault="004763FC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принятия Правительством Кемеровской области - Кузбасса решения об отказе в заключени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соглашения Министерство в течение 5 дней с даты принятия такого решения направляет заявителю уведомление с указанием причины отказа. 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отказа в заключени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соглашения заявитель вправе повторно направить заявление о заключении соглашения после устранения замечаний, содержащихся в уведомлении.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В случае принятия распоряжения Правительства Кемеровской области - Кузбасса о заключении соглашения между Правительством Кемеровской области - Кузбасса и заявителем в течение 15 дней со дня принятия указанного распоряжения заключается соглашение (п.19 Порядка заключения соглашений, утвержденного постановлением №312 от 03.08.2016).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Соглашение должно предусматривать: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предмет соглашения;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права и обязанности сторон соглашения;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объемы, направления и сроки осуществления капитальных вложений (с указанием ежегодного объема капитальных вложений) в результате реализации инвестиционного проекта;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количество создаваемых рабочих мест (с указанием ежегодного количества создаваемых рабочих мест) в результате реализации инвестиционного проекта;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ответственность сторон соглашения за нарушение условий соглашения и порядок его досрочного расторжения, в том числе ответственность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недостижение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итогам первого и (или) последующих годов значений параметров инвестиционного проекта, предусмотренных бизнес-планом инвестиционного проекта (сумма осуществленных капитальных вложений накопленным итогом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 даты заключения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соглашения, количество создаваемых новых рабочих мест);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 перечень и порядок представления отчетности;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7) срок действия соглашения, который не может превышать срок, на который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создана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ТОР;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 иные необходимые для осуществления деятельности на ТОР условия.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Министерство в срок не более 3 рабочих дней со дня заключения соглашения направляет в Министерство экономического развития Российской Федерации сведения об этом (п.21 Порядка заключения соглашений, утвержденного постановлением №312 от 03.08.2016).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Юридические лица, являющиеся коммерческими организациями, признаются резидентами ТОР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 даты внесения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соответствующей записи в реестр резидентов ТОР</w:t>
      </w:r>
      <w:r>
        <w:rPr>
          <w:rFonts w:ascii="Times New Roman" w:eastAsia="Times New Roman" w:hAnsi="Times New Roman" w:cs="Times New Roman"/>
          <w:sz w:val="28"/>
          <w:szCs w:val="28"/>
        </w:rPr>
        <w:t>, создаваемых на территориях моногородов (п.21 Порядка заключения соглашений, утвержденного постановлением №312 от 03.08.2016).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Ведение реестра осуществляется Министерством экономического развития Российской Федерации на основании информации, представляемой уполномоченным органом либо высшим исполнительным органом государственной власти субъекта Российской Федерации, на территории которого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создана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ТОР (п. 3 правил ведения реестре резидентов ТОР, утвержденных постановлением №614 от 22.06.2015).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Фактический срок получения статуса резидента ТОР и внесения записи в реестр резидентов ТОР в среднем составляет около 60 дней.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Дополнительные пояснения.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 случае если в ходе исполнения соглашения Министерством будет установлено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недостижение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резидентом ТОР значений любого из параметров инвестиционного проекта:</w:t>
      </w:r>
    </w:p>
    <w:p w:rsidR="007B0578" w:rsidRDefault="004763FC">
      <w:pPr>
        <w:pStyle w:val="normal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сумма осуществленных капитальных вложений накопленным итогом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 даты заключения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соглашения;</w:t>
      </w:r>
    </w:p>
    <w:p w:rsidR="007B0578" w:rsidRDefault="004763FC">
      <w:pPr>
        <w:pStyle w:val="normal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создаваемых новых рабочих мест</w:t>
      </w:r>
    </w:p>
    <w:p w:rsidR="007B0578" w:rsidRDefault="004763FC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предусмотренных бизнес-планом инвестиционного проекта, более чем на 30 процентов по итогам первого и (или) последующих годов, Министерство в течение 10 дней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резидентом ТОР информации о ходе исполнения соглашения направляет резиденту ТОР уведомление об отклонении значений параметров инвестиционного проекта.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Резидент ТОР в течение 30 дней после получения уведомления направляет в Министерство соответствующие пояснения, содержащие обоснование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причин отклонения значений параметров инвестиционного проекта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обязательным приложением к письму-уведомлению на бумажном и электронном носителях:</w:t>
      </w:r>
    </w:p>
    <w:p w:rsidR="007B0578" w:rsidRDefault="004763FC">
      <w:pPr>
        <w:pStyle w:val="normal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бизнес-плана инвестиционного проекта;</w:t>
      </w:r>
    </w:p>
    <w:p w:rsidR="007B0578" w:rsidRDefault="004763FC">
      <w:pPr>
        <w:pStyle w:val="normal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паспорта инвестиционного проекта,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подготовленных с учетом изменений параметров инвестиционного проекта.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в течение 30 дней со дня регистрации документов организует повторное вынесение инвестиционного проекта на рассмотрение совета.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инвестиционного проекта совет выносит решение о целесообразности заключения дополнительного соглашения к действующему соглашению с указанием измененных значений параметров инвестиционного проекта или расторжения соглашения.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в срок не более 15 дней со дня вынесения решения о целесообразности заключения дополнительного соглашения к действующему соглашению или расторжения соглашения выносит соответствующее решение на рассмотрение Правительства Кемеровской области - Кузбасса для принятия решения о заключении дополнительного соглашения к действующему соглашению или о расторжении соглашения.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Заключение дополнительного соглашения к действующему соглашению по причине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резидентом ТОР значений любого из параметров инвестиционного проекта допускается не более одного раза в год в течение срока действия соглашения.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Повторное снижение значений параметров инвестиционного проекта является основанием для расторжения соглашения (п.21-1 Порядка заключения соглашений, утвержденного постановлением №312 от 03.08.2016).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 случае если фактические значения параметров инвестиционного проекта по итогам календарного года превышают значения параметров инвестиционного проекта, предусмотренных бизнес-планом инвестиционного проекта, то уведомление об отклонении значений параметров инвестиционного проекта не направляется, заключение дополнительного соглашения к действующему соглашению не требуется.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этом резидент ТОР вправе обратиться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 заявлением о заключении дополнительного соглашения к действующему соглашению с обязательным приложением к заявлению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бизнес-плана инвестиционного проекта,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подготовленного с учетом превышения значений параметров инвестиционного проекта.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в течение 15 дней со дня регистрации документов осуществляет подготовку проекта дополнительного соглашения к действующему соглашению без повторного вынесения инвестиционного проекта на рассмотрение совета (п.21-2 Порядка заключения соглашений, утвержденного постановлением №312 от 03.08.2016). 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Решение о расторжении соглашения принимает Правительство Кемеровской области - Кузбасса в форме распоряжения в следующих случаях:</w:t>
      </w:r>
    </w:p>
    <w:p w:rsidR="007B0578" w:rsidRDefault="004763FC">
      <w:pPr>
        <w:pStyle w:val="normal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инициативе резидента;</w:t>
      </w:r>
    </w:p>
    <w:p w:rsidR="007B0578" w:rsidRDefault="004763FC">
      <w:pPr>
        <w:pStyle w:val="normal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несоответствие юридического лица, включенного в реестр, установленным требованиям;</w:t>
      </w:r>
    </w:p>
    <w:p w:rsidR="007B0578" w:rsidRDefault="004763FC">
      <w:pPr>
        <w:pStyle w:val="normal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внесение в Единый государственный реестр юридических лиц записи о том, что юридическое лицо - резидент ТОР находится в процессе ликвидации;</w:t>
      </w:r>
    </w:p>
    <w:p w:rsidR="007B0578" w:rsidRDefault="004763FC">
      <w:pPr>
        <w:pStyle w:val="normal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прекращение деятельности юридического лица - резидента ТОР в результате реорганизации в форме слияния, разделения, присоединения к другому юридическому лицу или преобразования;</w:t>
      </w:r>
    </w:p>
    <w:p w:rsidR="007B0578" w:rsidRDefault="004763FC">
      <w:pPr>
        <w:pStyle w:val="normal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вступившее в законную силу решение суда о признании юридического лица - резидента ТОР банкротом;</w:t>
      </w:r>
    </w:p>
    <w:p w:rsidR="007B0578" w:rsidRDefault="004763FC">
      <w:pPr>
        <w:pStyle w:val="normal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недостижение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резидентом ТОР предусмотренных соглашением параметров инвестиционного проекта более чем на 30 процентов по итогам первого и (или) последующих годов, а также изменение предусмотренных соглашением параметров инвестиционного проекта, исключающее возможность его реализации с соблюдением требований к инвестиционным проектам, реализуемым резидентами ТОР</w:t>
      </w:r>
    </w:p>
    <w:p w:rsidR="007B0578" w:rsidRDefault="004763FC">
      <w:pPr>
        <w:pStyle w:val="normal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несоблюдение юридическим лицом условий соглашения.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Правительство Кемеровской области - Кузбасса в срок не позднее 15 рабочих дней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заявления резидента ТОР о расторжении соглашения направляет в совет указанное заявление с целью рассмотрения причин расторжения соглашения (п.23 Порядка заключения соглашений, утвержденного постановлением №312 от 03.08.2016).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Льготные ставки по налогу на прибыль резидент ТОР может применять при условии, что  (п. п. 2, 3 ст. 284.4 НК РФ):</w:t>
      </w:r>
    </w:p>
    <w:p w:rsidR="007B0578" w:rsidRDefault="004763FC">
      <w:pPr>
        <w:pStyle w:val="normal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доходы от деятельности в рамках соглашения по ТОР составляют не менее 90% всех облагаемых доходов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1 п. 2 ст. 284.4 НК РФ).</w:t>
      </w:r>
    </w:p>
    <w:p w:rsidR="007B0578" w:rsidRDefault="004763FC">
      <w:pPr>
        <w:pStyle w:val="normal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 расчете указанной доли в составе доходов от деятельности в рамках соглашения по ТОР и в составе общего дохода не учитывайте доходы в виде положительной курсовой разницы, указанные в п. 11 ст. 250 НК РФ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1 п. 2 ст. 284.4 НК РФ, Письмо Минфина России от 18.06.2020 N 03-03-06/1/52674);</w:t>
      </w:r>
      <w:proofErr w:type="gramEnd"/>
    </w:p>
    <w:p w:rsidR="007B0578" w:rsidRDefault="004763FC">
      <w:pPr>
        <w:pStyle w:val="normal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налогоплательщиком-резидентом ведется раздельный учет доходов, полученных от деятельности в рамках соглашения по ТОР и доходов, полученных при осуществлении иной деятельности, в течение всего периода действия соглашения о деятельности на ТОР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1 п. 2 ст. 284.4 НК РФ).</w:t>
      </w:r>
    </w:p>
    <w:p w:rsidR="007B0578" w:rsidRDefault="007B0578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совокупности тех факторов, что юридическим лицам, уже имеющим действующие производственные мощности на территории моногорода до получения статуса резидента ТОР, необходимо:</w:t>
      </w:r>
    </w:p>
    <w:p w:rsidR="007B0578" w:rsidRDefault="004763FC">
      <w:pPr>
        <w:pStyle w:val="normal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вести раздельный учет доходов, полученных от деятельности в рамках соглашения по ТОР и доходов, полученных при осуществлении иной деятельности;</w:t>
      </w:r>
    </w:p>
    <w:p w:rsidR="007B0578" w:rsidRDefault="004763FC">
      <w:pPr>
        <w:pStyle w:val="normal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создать новых рабочих мест в количестве не менее среднесписочной численности работников юридического лица за последние 3 года (либо за период его существования, если оно существует менее 3 лет),</w:t>
      </w:r>
    </w:p>
    <w:p w:rsidR="007B0578" w:rsidRDefault="004763FC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оптимальным решением при заключении соглашения об осуществлении деятельности на территории опережающего развития видится создание нового юридического лица, чья деятельность в целом будет направлена на осуществление деятельности в рамках исполнения соглашения об осуществлении деятельности на территории опережающего развития.</w:t>
      </w: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7B0578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7B0578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B0578" w:rsidRDefault="007B0578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4763FC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B0578" w:rsidRDefault="007B0578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7B0578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7B0578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7B0578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7B0578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7B0578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578" w:rsidRDefault="007B0578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B0578" w:rsidSect="007B0578">
      <w:pgSz w:w="11906" w:h="16838"/>
      <w:pgMar w:top="1133" w:right="850" w:bottom="1133" w:left="1417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598F"/>
    <w:multiLevelType w:val="multilevel"/>
    <w:tmpl w:val="0226CC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1C57F38"/>
    <w:multiLevelType w:val="multilevel"/>
    <w:tmpl w:val="A82400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33544C9"/>
    <w:multiLevelType w:val="multilevel"/>
    <w:tmpl w:val="2FC4E9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07BD7CA5"/>
    <w:multiLevelType w:val="multilevel"/>
    <w:tmpl w:val="52E696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0913466C"/>
    <w:multiLevelType w:val="multilevel"/>
    <w:tmpl w:val="D3482B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091D4852"/>
    <w:multiLevelType w:val="multilevel"/>
    <w:tmpl w:val="59EAB7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232F7151"/>
    <w:multiLevelType w:val="multilevel"/>
    <w:tmpl w:val="01C412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29363603"/>
    <w:multiLevelType w:val="multilevel"/>
    <w:tmpl w:val="9C40F0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2D833B13"/>
    <w:multiLevelType w:val="multilevel"/>
    <w:tmpl w:val="242AD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408C69CC"/>
    <w:multiLevelType w:val="multilevel"/>
    <w:tmpl w:val="2E5263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6D25057B"/>
    <w:multiLevelType w:val="multilevel"/>
    <w:tmpl w:val="FCF26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708C770E"/>
    <w:multiLevelType w:val="multilevel"/>
    <w:tmpl w:val="6B0AFA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727951CF"/>
    <w:multiLevelType w:val="multilevel"/>
    <w:tmpl w:val="61347A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7B680E21"/>
    <w:multiLevelType w:val="multilevel"/>
    <w:tmpl w:val="64C8A3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7"/>
  </w:num>
  <w:num w:numId="11">
    <w:abstractNumId w:val="0"/>
  </w:num>
  <w:num w:numId="12">
    <w:abstractNumId w:val="10"/>
  </w:num>
  <w:num w:numId="13">
    <w:abstractNumId w:val="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/>
  <w:rsids>
    <w:rsidRoot w:val="007B0578"/>
    <w:rsid w:val="00024D2F"/>
    <w:rsid w:val="002F26E3"/>
    <w:rsid w:val="00424346"/>
    <w:rsid w:val="004763FC"/>
    <w:rsid w:val="005946DF"/>
    <w:rsid w:val="00624679"/>
    <w:rsid w:val="00794CF6"/>
    <w:rsid w:val="007B0578"/>
    <w:rsid w:val="008C570E"/>
    <w:rsid w:val="009136E3"/>
    <w:rsid w:val="009A6928"/>
    <w:rsid w:val="00D92B20"/>
    <w:rsid w:val="00DD6AB6"/>
    <w:rsid w:val="00DF6B93"/>
    <w:rsid w:val="00EF778F"/>
    <w:rsid w:val="00F0283B"/>
    <w:rsid w:val="00FF0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46"/>
  </w:style>
  <w:style w:type="paragraph" w:styleId="1">
    <w:name w:val="heading 1"/>
    <w:basedOn w:val="normal"/>
    <w:next w:val="normal"/>
    <w:rsid w:val="007B057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7B057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7B057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7B057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7B0578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7B057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B0578"/>
  </w:style>
  <w:style w:type="table" w:customStyle="1" w:styleId="TableNormal">
    <w:name w:val="Table Normal"/>
    <w:rsid w:val="007B057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B0578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7B0578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semiHidden/>
    <w:unhideWhenUsed/>
    <w:rsid w:val="007B057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B0578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7B0578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4763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63F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F096B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F02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DF6B93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DF6B9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13</Pages>
  <Words>3704</Words>
  <Characters>21119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15</cp:revision>
  <dcterms:created xsi:type="dcterms:W3CDTF">2023-04-14T06:23:00Z</dcterms:created>
  <dcterms:modified xsi:type="dcterms:W3CDTF">2024-02-01T03:40:00Z</dcterms:modified>
</cp:coreProperties>
</file>